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92" w:rsidRPr="00F737B3" w:rsidRDefault="003C1C1F" w:rsidP="00B2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noProof/>
          <w:lang w:eastAsia="sr-Latn-RS"/>
        </w:rPr>
        <w:drawing>
          <wp:inline distT="0" distB="0" distL="0" distR="0" wp14:anchorId="48F6675E" wp14:editId="2FE866FA">
            <wp:extent cx="676275" cy="100965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192" w:rsidRPr="00F737B3" w:rsidRDefault="00B21192" w:rsidP="00B2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1192" w:rsidRPr="00F737B3" w:rsidRDefault="00B21192" w:rsidP="00B2119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B21192" w:rsidRPr="00F737B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37B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Република Србија</w:t>
      </w:r>
    </w:p>
    <w:p w:rsidR="00B21192" w:rsidRPr="00F737B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1192" w:rsidRPr="00F737B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37B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</w:t>
      </w:r>
      <w:r w:rsidRPr="00F737B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ИНИСТАРСТВО ПРИВРЕДЕ</w:t>
      </w:r>
    </w:p>
    <w:p w:rsidR="00B21192" w:rsidRPr="00F737B3" w:rsidRDefault="00B21192" w:rsidP="00DD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21192" w:rsidRPr="00F737B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37B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расписује </w:t>
      </w:r>
    </w:p>
    <w:p w:rsidR="00B21192" w:rsidRPr="00F737B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B21192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Cyrl-CS"/>
        </w:rPr>
      </w:pPr>
      <w:r w:rsidRPr="00E02CE7">
        <w:rPr>
          <w:rFonts w:ascii="Times New Roman" w:eastAsia="Times New Roman" w:hAnsi="Times New Roman" w:cs="Times New Roman"/>
          <w:b/>
          <w:sz w:val="36"/>
          <w:szCs w:val="36"/>
          <w:lang w:val="sr-Cyrl-CS"/>
        </w:rPr>
        <w:t>ЈАВНИ ПОЗИВ</w:t>
      </w:r>
    </w:p>
    <w:p w:rsidR="00E02CE7" w:rsidRPr="00E02CE7" w:rsidRDefault="00E02CE7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Cyrl-CS"/>
        </w:rPr>
      </w:pPr>
    </w:p>
    <w:p w:rsidR="00B21192" w:rsidRPr="00E02CE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val="sr-Cyrl-CS"/>
        </w:rPr>
        <w:t>за доделу бесповратних средстава у оквиру</w:t>
      </w:r>
    </w:p>
    <w:p w:rsidR="00B21192" w:rsidRPr="00F737B3" w:rsidRDefault="00985C1F" w:rsidP="00985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85C1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ПРОГРАМ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А</w:t>
      </w:r>
      <w:r w:rsidRPr="00985C1F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ФИНАНСИЈСКЕ ПОДРШКЕ ЗА ПРОИЗВОДЊУ ПРЕХРАМБЕНИХ ПРОИЗВОДА ОД 100% ДОМАЋЕ СИРОВИНЕ У 2026. ГОДИНИ „ДОМАЋИ КВАЛИТЕТ – ОД ДОМАЋЕ СИРОВИНЕ ДО ВРХУНСКОГ ПРОИЗВОДА“</w:t>
      </w:r>
    </w:p>
    <w:p w:rsidR="00E02CE7" w:rsidRPr="00E02CE7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Министарство привреде, у сарадњи са Фондом за развој Републике Србије, спроводи </w:t>
      </w:r>
      <w:r w:rsidR="00985C1F" w:rsidRPr="00985C1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Програм финансијске подршке за производњу прехрамбених производа од 100% домаће сировине у 2026. години „Домаћи квалитет – од домаће сировине до врхунског производа“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полазећи од стратешког опредељења Републике С</w:t>
      </w:r>
      <w:r w:rsidR="00985C1F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рбије да јача домаћу производњу </w:t>
      </w:r>
      <w:r w:rsidR="00985C1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подстиче развој прерађивачких капацитета </w:t>
      </w:r>
      <w:r w:rsidR="00985C1F" w:rsidRPr="00985C1F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како би се повећала употреба домаћих ресурса, ојачала домаћа производња и потрошачима понудили квалитетни домаћи производи.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E02CE7" w:rsidRPr="00E02CE7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Овај програм представља конкретну меру подршке малим и микро привредним субјектима који домаћу сировину претварају у финалне производе више додате вредности, доприносе запошљавању и развоју локалних заједница.</w:t>
      </w:r>
    </w:p>
    <w:p w:rsidR="00E02CE7" w:rsidRPr="00E02CE7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Укупно расположива бесповратна средства за реализацију Програма износе </w:t>
      </w:r>
      <w:r w:rsidR="00985C1F" w:rsidRPr="00985C1F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70.000.000,00 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динара.</w:t>
      </w:r>
    </w:p>
    <w:p w:rsidR="00E02CE7" w:rsidRPr="00883784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Циљ</w:t>
      </w:r>
      <w:r w:rsidR="001378A9" w:rsidRPr="0088378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еви</w:t>
      </w:r>
      <w:r w:rsidR="001378A9"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Програма усмерени су на</w:t>
      </w:r>
      <w:r w:rsidR="001378A9" w:rsidRPr="0088378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</w:t>
      </w:r>
      <w:r w:rsidR="001378A9"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E02CE7" w:rsidRPr="00883784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јачање домаће </w:t>
      </w:r>
      <w:r w:rsidR="005D4811" w:rsidRPr="0088378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прехрамбене </w:t>
      </w:r>
      <w:r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индустрије,</w:t>
      </w:r>
    </w:p>
    <w:p w:rsidR="00E02CE7" w:rsidRPr="00883784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повећање додате вредности домаћих производа,</w:t>
      </w:r>
    </w:p>
    <w:p w:rsidR="00E02CE7" w:rsidRPr="00883784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подстицање предузетништва,</w:t>
      </w:r>
    </w:p>
    <w:p w:rsidR="00E02CE7" w:rsidRPr="00883784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8378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допринос одрживом и уравнотеженом економском развоју.</w:t>
      </w:r>
    </w:p>
    <w:p w:rsidR="00E02CE7" w:rsidRPr="00E02CE7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Право учешћа имају:</w:t>
      </w:r>
    </w:p>
    <w:p w:rsidR="00E02CE7" w:rsidRPr="00E02CE7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микро и мала правна лица и задруге регистроване најкасније до 31. децембра 202</w:t>
      </w:r>
      <w:r w:rsidR="00985C1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године;</w:t>
      </w:r>
    </w:p>
    <w:p w:rsidR="00E02CE7" w:rsidRPr="00E02CE7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предузетници регистровани најкасније до 31. децембра 202</w:t>
      </w:r>
      <w:r w:rsidR="00985C1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године;</w:t>
      </w:r>
    </w:p>
    <w:p w:rsidR="00E02CE7" w:rsidRPr="00E02CE7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новоосновани предузетници и микро и мала привредна друштва регистрована од </w:t>
      </w:r>
      <w:r w:rsidR="00F24F7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0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1. јануара 202</w:t>
      </w:r>
      <w:r w:rsidR="005A199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године.</w:t>
      </w:r>
    </w:p>
    <w:p w:rsidR="00E02CE7" w:rsidRPr="00E02CE7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Средства су намењена за суфинансирање:</w:t>
      </w:r>
    </w:p>
    <w:p w:rsidR="00E02CE7" w:rsidRPr="00E02CE7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нове или половне производне опреме (до пет година старости),</w:t>
      </w:r>
    </w:p>
    <w:p w:rsidR="00E02CE7" w:rsidRPr="00E02CE7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доставних возила и транспортних средстава у функцији производње,</w:t>
      </w:r>
    </w:p>
    <w:p w:rsidR="00E02CE7" w:rsidRPr="00E02CE7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трајних обртних средстава (до 20% инвестиције),</w:t>
      </w:r>
    </w:p>
    <w:p w:rsidR="00E02CE7" w:rsidRPr="00E02CE7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адаптације и унапређе</w:t>
      </w:r>
      <w:r w:rsidR="00985C1F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ња производног простора (до 7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00.000,00 динара),</w:t>
      </w:r>
    </w:p>
    <w:p w:rsidR="00E02CE7" w:rsidRPr="00E02CE7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набавке рачунарске опреме и софтверских лиценци.</w:t>
      </w:r>
    </w:p>
    <w:p w:rsidR="00E02CE7" w:rsidRPr="00E02CE7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 субјекти могу остварити бесповратна средства у износу до 40% вредности инвестиције, односно до 50% у јединицама локалне самоуправе сврстаним у трећу и четврту групу развијености, чиме се додатно подржавају мање развијена подручја и стварају услови за снажнији локални економски замах.</w:t>
      </w:r>
    </w:p>
    <w:p w:rsidR="00E02CE7" w:rsidRDefault="00E02CE7" w:rsidP="00E02C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Преостали део инвестиције обезбеђује се из сопствених средстава или из кредита Фонда за развој.</w:t>
      </w:r>
    </w:p>
    <w:p w:rsidR="00E02CE7" w:rsidRPr="00F737B3" w:rsidRDefault="00E02CE7" w:rsidP="00E02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737B3">
        <w:rPr>
          <w:rFonts w:ascii="Times New Roman" w:hAnsi="Times New Roman" w:cs="Times New Roman"/>
          <w:sz w:val="24"/>
          <w:szCs w:val="24"/>
          <w:lang w:val="sr-Cyrl-CS"/>
        </w:rPr>
        <w:t xml:space="preserve">Кредит Фонда одобраваће се под следећим условима: </w:t>
      </w:r>
    </w:p>
    <w:p w:rsidR="00E02CE7" w:rsidRPr="00F737B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износ кредита: 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до РСД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1.</w:t>
      </w:r>
      <w:r w:rsidR="00985C1F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00.000,00;</w:t>
      </w:r>
    </w:p>
    <w:p w:rsidR="00E02CE7" w:rsidRPr="00F737B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рок отплате: 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60 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>месеци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E02CE7" w:rsidRPr="00F737B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>грејс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период: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12 месеци;</w:t>
      </w:r>
    </w:p>
    <w:p w:rsidR="00E02CE7" w:rsidRPr="00F737B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каматна стопа: 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уз примену валутне клаузуле 2,5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годишње</w:t>
      </w:r>
    </w:p>
    <w:p w:rsidR="00E02CE7" w:rsidRPr="00F737B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средстава обезбеђења: </w:t>
      </w:r>
    </w:p>
    <w:p w:rsidR="00E02CE7" w:rsidRPr="00F737B3" w:rsidRDefault="00E02CE7" w:rsidP="00515074">
      <w:pPr>
        <w:numPr>
          <w:ilvl w:val="0"/>
          <w:numId w:val="5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>залога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 опреми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/возилу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 које је предмет финасирања или 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другој 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>постојећ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ој</w:t>
      </w: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 опреми исте или веће вредности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</w:p>
    <w:p w:rsidR="00E02CE7" w:rsidRPr="00F737B3" w:rsidRDefault="00E02CE7" w:rsidP="00515074">
      <w:pPr>
        <w:numPr>
          <w:ilvl w:val="0"/>
          <w:numId w:val="5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 xml:space="preserve">меница 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привредног субјекта,</w:t>
      </w:r>
    </w:p>
    <w:p w:rsidR="00E02CE7" w:rsidRPr="00F737B3" w:rsidRDefault="00E02CE7" w:rsidP="00515074">
      <w:pPr>
        <w:numPr>
          <w:ilvl w:val="0"/>
          <w:numId w:val="5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737B3">
        <w:rPr>
          <w:rFonts w:ascii="Times New Roman" w:eastAsia="Times New Roman" w:hAnsi="Times New Roman" w:cs="Times New Roman"/>
          <w:sz w:val="24"/>
          <w:szCs w:val="24"/>
        </w:rPr>
        <w:t>лична меница</w:t>
      </w:r>
      <w:r w:rsidRPr="00F737B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оснивача. </w:t>
      </w:r>
      <w:r w:rsidRPr="00F737B3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случају где има више оснивача, сви оснивачи морају да дају сопствене бланко менице, осим оних који имају испод 5% учешћа у власништву или су страна физичка или правна лица,</w:t>
      </w:r>
    </w:p>
    <w:p w:rsidR="00E02CE7" w:rsidRPr="00F737B3" w:rsidRDefault="00E02CE7" w:rsidP="00515074">
      <w:pPr>
        <w:numPr>
          <w:ilvl w:val="0"/>
          <w:numId w:val="5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737B3">
        <w:rPr>
          <w:rFonts w:ascii="Times New Roman" w:hAnsi="Times New Roman" w:cs="Times New Roman"/>
          <w:sz w:val="24"/>
          <w:szCs w:val="24"/>
          <w:lang w:val="sr-Cyrl-CS" w:eastAsia="sr-Latn-RS"/>
        </w:rPr>
        <w:t>уговорно јемство правних лица и предузетника;</w:t>
      </w:r>
    </w:p>
    <w:p w:rsidR="00E02CE7" w:rsidRPr="00985C1F" w:rsidRDefault="00E02CE7" w:rsidP="00515074">
      <w:pPr>
        <w:numPr>
          <w:ilvl w:val="0"/>
          <w:numId w:val="5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737B3">
        <w:rPr>
          <w:rFonts w:ascii="Times New Roman" w:hAnsi="Times New Roman" w:cs="Times New Roman"/>
          <w:sz w:val="24"/>
          <w:szCs w:val="24"/>
          <w:lang w:val="sr-Cyrl-CS" w:eastAsia="sr-Latn-RS"/>
        </w:rPr>
        <w:t>уговорно јемство физичког лица.</w:t>
      </w:r>
    </w:p>
    <w:p w:rsidR="00985C1F" w:rsidRPr="00E02CE7" w:rsidRDefault="00985C1F" w:rsidP="00985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9439B">
        <w:rPr>
          <w:rFonts w:ascii="Times New Roman" w:hAnsi="Times New Roman"/>
          <w:lang w:val="sr-Cyrl-RS" w:eastAsia="sr-Latn-RS"/>
        </w:rPr>
        <w:t>Клијент може понудити и друга средства обезбеђења у складу са Програмом Фонда.</w:t>
      </w:r>
    </w:p>
    <w:p w:rsidR="00B21192" w:rsidRPr="00E02CE7" w:rsidRDefault="00E02CE7" w:rsidP="005150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Јавни позив је отворен до утрошка средстава, а најкасније </w:t>
      </w:r>
      <w:r w:rsidRPr="000C126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до </w:t>
      </w:r>
      <w:r w:rsidR="007819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04</w:t>
      </w:r>
      <w:bookmarkStart w:id="0" w:name="_GoBack"/>
      <w:bookmarkEnd w:id="0"/>
      <w:r w:rsidRPr="000C126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r w:rsidR="00985C1F" w:rsidRPr="000C126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септембра</w:t>
      </w:r>
      <w:r w:rsidRPr="000C126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2026. године</w:t>
      </w:r>
      <w:r w:rsidRPr="00E02CE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21192" w:rsidRPr="00F737B3" w:rsidRDefault="00B21192" w:rsidP="00B21192">
      <w:pPr>
        <w:tabs>
          <w:tab w:val="center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737B3">
        <w:rPr>
          <w:rFonts w:ascii="Times New Roman" w:hAnsi="Times New Roman" w:cs="Times New Roman"/>
          <w:sz w:val="24"/>
          <w:szCs w:val="24"/>
          <w:lang w:val="sr-Cyrl-CS"/>
        </w:rPr>
        <w:t xml:space="preserve">На интернет странама Министарства: </w:t>
      </w:r>
      <w:hyperlink r:id="rId7" w:history="1">
        <w:r w:rsidRPr="00F737B3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www.</w:t>
        </w:r>
        <w:r w:rsidRPr="00F737B3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privreda</w:t>
        </w:r>
        <w:r w:rsidRPr="00F737B3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.gov.rs</w:t>
        </w:r>
      </w:hyperlink>
      <w:r w:rsidRPr="00F737B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737B3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F737B3">
        <w:rPr>
          <w:rFonts w:ascii="Times New Roman" w:hAnsi="Times New Roman" w:cs="Times New Roman"/>
          <w:sz w:val="24"/>
          <w:szCs w:val="24"/>
          <w:lang w:val="sr-Cyrl-CS"/>
        </w:rPr>
        <w:t xml:space="preserve">Фонда: </w:t>
      </w:r>
      <w:hyperlink r:id="rId8" w:history="1">
        <w:r w:rsidRPr="00F737B3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www.</w:t>
        </w:r>
        <w:r w:rsidRPr="00F737B3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fondzarazvoj</w:t>
        </w:r>
        <w:r w:rsidRPr="00F737B3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.gov.rs</w:t>
        </w:r>
      </w:hyperlink>
      <w:r w:rsidRPr="00F737B3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F737B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може се преузети потребна документација </w:t>
      </w:r>
      <w:r w:rsidRPr="00F737B3">
        <w:rPr>
          <w:rFonts w:ascii="Times New Roman" w:hAnsi="Times New Roman" w:cs="Times New Roman"/>
          <w:bCs/>
          <w:sz w:val="24"/>
          <w:szCs w:val="24"/>
          <w:lang w:val="ru-RU"/>
        </w:rPr>
        <w:t>у којој су ближе дефинисани сви битни елементи и правила за учешће у овом програму.</w:t>
      </w:r>
    </w:p>
    <w:sectPr w:rsidR="00B21192" w:rsidRPr="00F737B3" w:rsidSect="00E02CE7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B18"/>
    <w:multiLevelType w:val="hybridMultilevel"/>
    <w:tmpl w:val="D79AD6A0"/>
    <w:lvl w:ilvl="0" w:tplc="B7B676D8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150"/>
    <w:multiLevelType w:val="multilevel"/>
    <w:tmpl w:val="774A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50108"/>
    <w:multiLevelType w:val="multilevel"/>
    <w:tmpl w:val="84F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72129"/>
    <w:multiLevelType w:val="hybridMultilevel"/>
    <w:tmpl w:val="8F4AB19E"/>
    <w:lvl w:ilvl="0" w:tplc="7A08F6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C1180B"/>
    <w:multiLevelType w:val="hybridMultilevel"/>
    <w:tmpl w:val="F61633F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8432E"/>
    <w:multiLevelType w:val="multilevel"/>
    <w:tmpl w:val="E2D8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363FC"/>
    <w:multiLevelType w:val="hybridMultilevel"/>
    <w:tmpl w:val="28664822"/>
    <w:lvl w:ilvl="0" w:tplc="241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92"/>
    <w:rsid w:val="000B5F4D"/>
    <w:rsid w:val="000C1260"/>
    <w:rsid w:val="000C78D5"/>
    <w:rsid w:val="001378A9"/>
    <w:rsid w:val="00180195"/>
    <w:rsid w:val="002B2E5B"/>
    <w:rsid w:val="003B1B5B"/>
    <w:rsid w:val="003C1C1F"/>
    <w:rsid w:val="00441E4E"/>
    <w:rsid w:val="00515074"/>
    <w:rsid w:val="00544D87"/>
    <w:rsid w:val="005A1998"/>
    <w:rsid w:val="005D4811"/>
    <w:rsid w:val="005F406B"/>
    <w:rsid w:val="00664B4C"/>
    <w:rsid w:val="0077770D"/>
    <w:rsid w:val="0078191D"/>
    <w:rsid w:val="007D0DC5"/>
    <w:rsid w:val="008458B2"/>
    <w:rsid w:val="00883784"/>
    <w:rsid w:val="008E41AE"/>
    <w:rsid w:val="00985C1F"/>
    <w:rsid w:val="00B21192"/>
    <w:rsid w:val="00CF5B7F"/>
    <w:rsid w:val="00D45AB6"/>
    <w:rsid w:val="00DB102D"/>
    <w:rsid w:val="00DD1F86"/>
    <w:rsid w:val="00DD5D6D"/>
    <w:rsid w:val="00DE075F"/>
    <w:rsid w:val="00E02CE7"/>
    <w:rsid w:val="00E142E6"/>
    <w:rsid w:val="00E841D9"/>
    <w:rsid w:val="00F12273"/>
    <w:rsid w:val="00F24F7C"/>
    <w:rsid w:val="00F7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7743"/>
  <w15:chartTrackingRefBased/>
  <w15:docId w15:val="{3F9CF3C1-9E15-47C6-BF78-A3373F77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19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211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1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5F"/>
    <w:rPr>
      <w:rFonts w:ascii="Segoe UI" w:hAnsi="Segoe UI" w:cs="Segoe UI"/>
      <w:sz w:val="18"/>
      <w:szCs w:val="18"/>
    </w:rPr>
  </w:style>
  <w:style w:type="paragraph" w:customStyle="1" w:styleId="stil1tekst">
    <w:name w:val="stil_1tekst"/>
    <w:basedOn w:val="Normal"/>
    <w:rsid w:val="00E142E6"/>
    <w:pPr>
      <w:spacing w:after="0" w:line="240" w:lineRule="auto"/>
      <w:ind w:left="525" w:right="525" w:firstLine="240"/>
      <w:jc w:val="both"/>
    </w:pPr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zarazvoj.gov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ivreda.gov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C3A3-A295-4447-9DB6-B9E91BF0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Biljana Savkovic</cp:lastModifiedBy>
  <cp:revision>9</cp:revision>
  <dcterms:created xsi:type="dcterms:W3CDTF">2026-07-13T09:48:00Z</dcterms:created>
  <dcterms:modified xsi:type="dcterms:W3CDTF">2026-08-14T07:50:00Z</dcterms:modified>
</cp:coreProperties>
</file>